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7F0F896A" w:rsidR="00C15348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23BAA">
        <w:rPr>
          <w:rFonts w:ascii="Lidl Font Pro" w:hAnsi="Lidl Font Pro" w:cs="Helv"/>
          <w:color w:val="auto"/>
          <w:sz w:val="22"/>
          <w:szCs w:val="22"/>
          <w:lang w:val="el-GR"/>
        </w:rPr>
        <w:t>06</w:t>
      </w:r>
      <w:r w:rsidR="0083089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9312A" w:rsidRPr="001E4C8F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723BAA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1DCDFFF3" w14:textId="77777777" w:rsidR="00360FA9" w:rsidRPr="0099312A" w:rsidRDefault="00360FA9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1879EB21" w14:textId="77777777" w:rsidR="00360FA9" w:rsidRDefault="00360FA9" w:rsidP="001E4C8F">
      <w:pPr>
        <w:spacing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360FA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360FA9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360FA9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απορροφά τον ΦΠΑ 13% σε όλα τα φρέσκα χοιρινά και βόεια κρεατικά</w:t>
      </w:r>
    </w:p>
    <w:p w14:paraId="3202BBD5" w14:textId="77777777" w:rsidR="00360FA9" w:rsidRDefault="00360FA9" w:rsidP="001E4C8F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360FA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 ενισχύει την προσβασιμότητα στο ποιοτικό φρέσκο κρέας, προσφέροντας οικονομικές λύσεις για κάθε ελληνικό νοικοκυριό.</w:t>
      </w:r>
    </w:p>
    <w:p w14:paraId="13A69023" w14:textId="48CCC9F4" w:rsidR="00360FA9" w:rsidRDefault="00360FA9" w:rsidP="00360FA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60FA9">
        <w:rPr>
          <w:rFonts w:ascii="Lidl Font Pro" w:hAnsi="Lidl Font Pro"/>
          <w:color w:val="000000" w:themeColor="text1"/>
          <w:lang w:val="el-GR"/>
        </w:rPr>
        <w:t xml:space="preserve">Με στόχο τη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στήριξη των καταναλωτών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 και την ενίσχυση της προσβασιμότητας σε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ποιοτικά προϊόντα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747032">
        <w:rPr>
          <w:rFonts w:ascii="Lidl Font Pro" w:hAnsi="Lidl Font Pro"/>
          <w:b/>
          <w:bCs/>
          <w:color w:val="000000" w:themeColor="text1"/>
        </w:rPr>
        <w:t>Lidl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 προχωρά σε μία σημαντική πρωτοβουλία που καθιστά το φρέσκο κρέας ακόμη πιο προσιτό. Από τη </w:t>
      </w:r>
      <w:r w:rsidR="00CD628E">
        <w:rPr>
          <w:rFonts w:ascii="Lidl Font Pro" w:hAnsi="Lidl Font Pro"/>
          <w:b/>
          <w:bCs/>
          <w:color w:val="000000" w:themeColor="text1"/>
          <w:lang w:val="el-GR"/>
        </w:rPr>
        <w:t>Πέμπτη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 xml:space="preserve"> 6 Νοεμβρίου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 </w:t>
      </w:r>
      <w:r w:rsidRPr="005F39B2">
        <w:rPr>
          <w:rFonts w:ascii="Lidl Font Pro" w:hAnsi="Lidl Font Pro"/>
          <w:b/>
          <w:bCs/>
          <w:color w:val="000000" w:themeColor="text1"/>
          <w:lang w:val="el-GR"/>
        </w:rPr>
        <w:t>έως και την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 </w:t>
      </w:r>
      <w:r w:rsidR="00B41B44">
        <w:rPr>
          <w:rFonts w:ascii="Lidl Font Pro" w:hAnsi="Lidl Font Pro"/>
          <w:b/>
          <w:bCs/>
          <w:color w:val="000000" w:themeColor="text1"/>
          <w:lang w:val="el-GR"/>
        </w:rPr>
        <w:t>Τετάρτη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 xml:space="preserve"> 3 Δεκεμβρίου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, η εταιρεία προχωρά στην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απορρόφηση του Φόρου Προστιθέμενης Αξίας (ΦΠΑ)</w:t>
      </w:r>
      <w:r>
        <w:rPr>
          <w:rFonts w:ascii="Lidl Font Pro" w:hAnsi="Lidl Font Pro"/>
          <w:color w:val="000000" w:themeColor="text1"/>
          <w:lang w:val="el-GR"/>
        </w:rPr>
        <w:t xml:space="preserve"> και προσφέρει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όλα τα φρέσκα χοιρινά και βόεια κρεατικά με έκπτωση -13%</w:t>
      </w:r>
      <w:r w:rsidRPr="00360FA9">
        <w:rPr>
          <w:rFonts w:ascii="Lidl Font Pro" w:hAnsi="Lidl Font Pro"/>
          <w:color w:val="000000" w:themeColor="text1"/>
          <w:lang w:val="el-GR"/>
        </w:rPr>
        <w:t>,</w:t>
      </w:r>
      <w:r w:rsidRPr="00360FA9">
        <w:rPr>
          <w:rFonts w:ascii="Lidl Font Pro" w:hAnsi="Lidl Font Pro"/>
          <w:color w:val="000000" w:themeColor="text1"/>
        </w:rPr>
        <w:t> </w:t>
      </w:r>
      <w:bookmarkStart w:id="0" w:name="_Hlk212819464"/>
      <w:r w:rsidRPr="00360FA9">
        <w:rPr>
          <w:rFonts w:ascii="Lidl Font Pro" w:hAnsi="Lidl Font Pro"/>
          <w:color w:val="000000" w:themeColor="text1"/>
          <w:lang w:val="el-GR"/>
        </w:rPr>
        <w:t>χωρίς καμία απολύτως έκπτωση ως προς την ποιότητα, τη γεύση και τη φρεσκάδα.</w:t>
      </w:r>
    </w:p>
    <w:bookmarkEnd w:id="0"/>
    <w:p w14:paraId="5C8B9243" w14:textId="792CF8BA" w:rsidR="00360FA9" w:rsidRPr="00CA1CFE" w:rsidRDefault="00747032" w:rsidP="00360FA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l-GR"/>
        </w:rPr>
        <w:t xml:space="preserve">Για τη </w:t>
      </w:r>
      <w:r w:rsidRPr="00DF5561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DF5561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>
        <w:rPr>
          <w:rFonts w:ascii="Lidl Font Pro" w:hAnsi="Lidl Font Pro"/>
          <w:color w:val="000000" w:themeColor="text1"/>
          <w:lang w:val="el-GR"/>
        </w:rPr>
        <w:t>, η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 </w:t>
      </w:r>
      <w:r w:rsidR="00360FA9" w:rsidRPr="00DF5561">
        <w:rPr>
          <w:rFonts w:ascii="Lidl Font Pro" w:hAnsi="Lidl Font Pro"/>
          <w:b/>
          <w:bCs/>
          <w:color w:val="000000" w:themeColor="text1"/>
          <w:lang w:val="el-GR"/>
        </w:rPr>
        <w:t>ποιότητα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 και η </w:t>
      </w:r>
      <w:r w:rsidR="00360FA9" w:rsidRPr="00DF5561">
        <w:rPr>
          <w:rFonts w:ascii="Lidl Font Pro" w:hAnsi="Lidl Font Pro"/>
          <w:b/>
          <w:bCs/>
          <w:color w:val="000000" w:themeColor="text1"/>
          <w:lang w:val="el-GR"/>
        </w:rPr>
        <w:t>ασφάλεια των κρεατικών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 αποτελούν σταθερή προτεραιότητα. Τα προϊόντα</w:t>
      </w:r>
      <w:r w:rsidR="005F39B2">
        <w:rPr>
          <w:rFonts w:ascii="Lidl Font Pro" w:hAnsi="Lidl Font Pro"/>
          <w:color w:val="000000" w:themeColor="text1"/>
          <w:lang w:val="el-GR"/>
        </w:rPr>
        <w:t xml:space="preserve"> της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 επιλέγονται βάσει </w:t>
      </w:r>
      <w:r w:rsidR="00360FA9" w:rsidRPr="00747032">
        <w:rPr>
          <w:rFonts w:ascii="Lidl Font Pro" w:hAnsi="Lidl Font Pro"/>
          <w:b/>
          <w:bCs/>
          <w:color w:val="000000" w:themeColor="text1"/>
          <w:lang w:val="el-GR"/>
        </w:rPr>
        <w:t>αυστηρών ποιοτικών προδιαγραφών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, επεξεργάζονται σε </w:t>
      </w:r>
      <w:r w:rsidR="00360FA9" w:rsidRPr="00747032">
        <w:rPr>
          <w:rFonts w:ascii="Lidl Font Pro" w:hAnsi="Lidl Font Pro"/>
          <w:b/>
          <w:bCs/>
          <w:color w:val="000000" w:themeColor="text1"/>
          <w:lang w:val="el-GR"/>
        </w:rPr>
        <w:t>ελεγχόμενο περιβάλλον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, συσκευάζονται με τρόπο που διατηρεί </w:t>
      </w:r>
      <w:r w:rsidR="00360FA9" w:rsidRPr="00747032">
        <w:rPr>
          <w:rFonts w:ascii="Lidl Font Pro" w:hAnsi="Lidl Font Pro"/>
          <w:b/>
          <w:bCs/>
          <w:color w:val="000000" w:themeColor="text1"/>
          <w:lang w:val="el-GR"/>
        </w:rPr>
        <w:t>αναλλοίωτη τη γεύση και τη φρεσκάδα τους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, και μεταφέρονται σε συνθήκες ψύξης που εξασφαλίζουν την </w:t>
      </w:r>
      <w:r w:rsidR="00360FA9" w:rsidRPr="00747032">
        <w:rPr>
          <w:rFonts w:ascii="Lidl Font Pro" w:hAnsi="Lidl Font Pro"/>
          <w:b/>
          <w:bCs/>
          <w:color w:val="000000" w:themeColor="text1"/>
          <w:lang w:val="el-GR"/>
        </w:rPr>
        <w:t>άριστη ποιότητά τους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 μέχρι τη στιγμή της κατανάλωσης. Παράλληλα, εφαρμόζεται ένα ολοκληρωμένο </w:t>
      </w:r>
      <w:r w:rsidR="00360FA9" w:rsidRPr="00747032">
        <w:rPr>
          <w:rFonts w:ascii="Lidl Font Pro" w:hAnsi="Lidl Font Pro"/>
          <w:b/>
          <w:bCs/>
          <w:color w:val="000000" w:themeColor="text1"/>
          <w:lang w:val="el-GR"/>
        </w:rPr>
        <w:t>σύστημα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 </w:t>
      </w:r>
      <w:r w:rsidR="00360FA9" w:rsidRPr="00747032">
        <w:rPr>
          <w:rFonts w:ascii="Lidl Font Pro" w:hAnsi="Lidl Font Pro"/>
          <w:b/>
          <w:bCs/>
          <w:color w:val="000000" w:themeColor="text1"/>
          <w:lang w:val="el-GR"/>
        </w:rPr>
        <w:t>συνεχών ελέγχων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, </w:t>
      </w:r>
      <w:bookmarkStart w:id="1" w:name="_Hlk212819523"/>
      <w:r w:rsidR="00360FA9" w:rsidRPr="00CA1CFE">
        <w:rPr>
          <w:rFonts w:ascii="Lidl Font Pro" w:hAnsi="Lidl Font Pro"/>
          <w:color w:val="000000" w:themeColor="text1"/>
          <w:lang w:val="el-GR"/>
        </w:rPr>
        <w:t>ενισχύοντας την εμπιστοσύνη των καταναλωτών που επιλέγουν καθημερινά τ</w:t>
      </w:r>
      <w:r>
        <w:rPr>
          <w:rFonts w:ascii="Lidl Font Pro" w:hAnsi="Lidl Font Pro"/>
          <w:color w:val="000000" w:themeColor="text1"/>
          <w:lang w:val="el-GR"/>
        </w:rPr>
        <w:t xml:space="preserve">α καταστήματα </w:t>
      </w:r>
      <w:r>
        <w:rPr>
          <w:rFonts w:ascii="Lidl Font Pro" w:hAnsi="Lidl Font Pro"/>
          <w:color w:val="000000" w:themeColor="text1"/>
          <w:lang w:val="en-US"/>
        </w:rPr>
        <w:t>Lidl</w:t>
      </w:r>
      <w:r w:rsidR="00360FA9" w:rsidRPr="00CA1CFE">
        <w:rPr>
          <w:rFonts w:ascii="Lidl Font Pro" w:hAnsi="Lidl Font Pro"/>
          <w:color w:val="000000" w:themeColor="text1"/>
          <w:lang w:val="el-GR"/>
        </w:rPr>
        <w:t xml:space="preserve"> για τις αγορές τους.</w:t>
      </w:r>
      <w:bookmarkEnd w:id="1"/>
    </w:p>
    <w:p w14:paraId="79F8E58F" w14:textId="31BE7E16" w:rsidR="00360FA9" w:rsidRDefault="00360FA9" w:rsidP="00360FA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A1CFE">
        <w:rPr>
          <w:rFonts w:ascii="Lidl Font Pro" w:hAnsi="Lidl Font Pro"/>
          <w:color w:val="000000" w:themeColor="text1"/>
          <w:lang w:val="el-GR"/>
        </w:rPr>
        <w:t xml:space="preserve">Στο πλαίσιο αυτής της δέσμευσης, η εταιρεία συνεργάζεται με τον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 xml:space="preserve">Όμιλο Εργαστηρίων </w:t>
      </w:r>
      <w:proofErr w:type="spellStart"/>
      <w:r w:rsidRPr="00747032">
        <w:rPr>
          <w:rFonts w:ascii="Lidl Font Pro" w:hAnsi="Lidl Font Pro"/>
          <w:b/>
          <w:bCs/>
          <w:color w:val="000000" w:themeColor="text1"/>
          <w:lang w:val="el-GR"/>
        </w:rPr>
        <w:t>Veltia</w:t>
      </w:r>
      <w:proofErr w:type="spellEnd"/>
      <w:r w:rsidRPr="00747032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747032">
        <w:rPr>
          <w:rFonts w:ascii="Lidl Font Pro" w:hAnsi="Lidl Font Pro"/>
          <w:b/>
          <w:bCs/>
          <w:color w:val="000000" w:themeColor="text1"/>
          <w:lang w:val="el-GR"/>
        </w:rPr>
        <w:t>Labs</w:t>
      </w:r>
      <w:proofErr w:type="spellEnd"/>
      <w:r w:rsidRPr="00747032">
        <w:rPr>
          <w:rFonts w:ascii="Lidl Font Pro" w:hAnsi="Lidl Font Pro"/>
          <w:b/>
          <w:bCs/>
          <w:color w:val="000000" w:themeColor="text1"/>
          <w:lang w:val="el-GR"/>
        </w:rPr>
        <w:t xml:space="preserve"> for </w:t>
      </w:r>
      <w:proofErr w:type="spellStart"/>
      <w:r w:rsidRPr="00747032">
        <w:rPr>
          <w:rFonts w:ascii="Lidl Font Pro" w:hAnsi="Lidl Font Pro"/>
          <w:b/>
          <w:bCs/>
          <w:color w:val="000000" w:themeColor="text1"/>
          <w:lang w:val="el-GR"/>
        </w:rPr>
        <w:t>Life</w:t>
      </w:r>
      <w:proofErr w:type="spellEnd"/>
      <w:r w:rsidRPr="00CA1CFE">
        <w:rPr>
          <w:rFonts w:ascii="Lidl Font Pro" w:hAnsi="Lidl Font Pro"/>
          <w:color w:val="000000" w:themeColor="text1"/>
          <w:lang w:val="el-GR"/>
        </w:rPr>
        <w:t xml:space="preserve">, υλοποιώντας μία </w:t>
      </w:r>
      <w:r w:rsidRPr="00DF5561">
        <w:rPr>
          <w:rFonts w:ascii="Lidl Font Pro" w:hAnsi="Lidl Font Pro"/>
          <w:b/>
          <w:bCs/>
          <w:color w:val="000000" w:themeColor="text1"/>
          <w:lang w:val="el-GR"/>
        </w:rPr>
        <w:t>στρατηγική επένδυση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που υπερβαίνει </w:t>
      </w:r>
      <w:r w:rsidRPr="00360FA9">
        <w:rPr>
          <w:rFonts w:ascii="Lidl Font Pro" w:hAnsi="Lidl Font Pro"/>
          <w:color w:val="000000" w:themeColor="text1"/>
          <w:lang w:val="el-GR"/>
        </w:rPr>
        <w:t>τ</w:t>
      </w:r>
      <w:r w:rsidRPr="00360FA9">
        <w:rPr>
          <w:rFonts w:ascii="Lidl Font Pro" w:hAnsi="Lidl Font Pro"/>
          <w:color w:val="000000" w:themeColor="text1"/>
        </w:rPr>
        <w:t>o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1,5 εκατομμύριο ευρώ ετησίως</w:t>
      </w:r>
      <w:r w:rsidRPr="00CA1CFE">
        <w:rPr>
          <w:rFonts w:ascii="Lidl Font Pro" w:hAnsi="Lidl Font Pro"/>
          <w:color w:val="000000" w:themeColor="text1"/>
          <w:lang w:val="el-GR"/>
        </w:rPr>
        <w:t>. Μέσω αυτής της συνεργασίας, διασφαλίζονται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αυστηροί</w:t>
      </w:r>
      <w:r>
        <w:rPr>
          <w:rFonts w:ascii="Lidl Font Pro" w:hAnsi="Lidl Font Pro"/>
          <w:color w:val="000000" w:themeColor="text1"/>
          <w:lang w:val="el-GR"/>
        </w:rPr>
        <w:t>,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σχολαστικοί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ανεξάρτητοι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έλεγχοι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, οι οποίοι επιβεβαιώνουν τη συμμόρφωση των προϊόντων με τα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υψηλότερα πρότυπα υγιεινής</w:t>
      </w:r>
      <w:r w:rsidRPr="00CA1CFE">
        <w:rPr>
          <w:rFonts w:ascii="Lidl Font Pro" w:hAnsi="Lidl Font Pro"/>
          <w:color w:val="000000" w:themeColor="text1"/>
          <w:lang w:val="el-GR"/>
        </w:rPr>
        <w:t xml:space="preserve"> και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ασφάλειας της αγοράς</w:t>
      </w:r>
      <w:r w:rsidRPr="00CA1CFE">
        <w:rPr>
          <w:rFonts w:ascii="Lidl Font Pro" w:hAnsi="Lidl Font Pro"/>
          <w:color w:val="000000" w:themeColor="text1"/>
          <w:lang w:val="el-GR"/>
        </w:rPr>
        <w:t>.</w:t>
      </w:r>
    </w:p>
    <w:p w14:paraId="7DF58272" w14:textId="4DC85C9A" w:rsidR="00E7673D" w:rsidRPr="00E7673D" w:rsidRDefault="00E7673D" w:rsidP="00E7673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7673D">
        <w:rPr>
          <w:rFonts w:ascii="Lidl Font Pro" w:hAnsi="Lidl Font Pro"/>
          <w:i/>
          <w:iCs/>
          <w:color w:val="000000" w:themeColor="text1"/>
          <w:lang w:val="el-GR"/>
        </w:rPr>
        <w:lastRenderedPageBreak/>
        <w:t>«</w:t>
      </w:r>
      <w:r w:rsidR="00BD19F5">
        <w:rPr>
          <w:rFonts w:ascii="Lidl Font Pro" w:hAnsi="Lidl Font Pro"/>
          <w:i/>
          <w:iCs/>
          <w:color w:val="000000" w:themeColor="text1"/>
          <w:lang w:val="el-GR"/>
        </w:rPr>
        <w:t>Σ</w:t>
      </w:r>
      <w:r w:rsidRPr="00E7673D">
        <w:rPr>
          <w:rFonts w:ascii="Lidl Font Pro" w:hAnsi="Lidl Font Pro"/>
          <w:i/>
          <w:iCs/>
          <w:color w:val="000000" w:themeColor="text1"/>
          <w:lang w:val="el-GR"/>
        </w:rPr>
        <w:t xml:space="preserve">τη Lidl Ελλάς κάνουμε πράξη τη δέσμευσή μας να στεκόμαστε δίπλα στους καταναλωτές, όχι με λόγια αλλά με ουσιαστικές </w:t>
      </w:r>
      <w:r w:rsidR="00921CBF">
        <w:rPr>
          <w:rFonts w:ascii="Lidl Font Pro" w:hAnsi="Lidl Font Pro"/>
          <w:i/>
          <w:iCs/>
          <w:color w:val="000000" w:themeColor="text1"/>
          <w:lang w:val="el-GR"/>
        </w:rPr>
        <w:t>ενέργειες</w:t>
      </w:r>
      <w:r w:rsidRPr="00E7673D">
        <w:rPr>
          <w:rFonts w:ascii="Lidl Font Pro" w:hAnsi="Lidl Font Pro"/>
          <w:i/>
          <w:iCs/>
          <w:color w:val="000000" w:themeColor="text1"/>
          <w:lang w:val="el-GR"/>
        </w:rPr>
        <w:t xml:space="preserve">. Η απορρόφηση του ΦΠΑ </w:t>
      </w:r>
      <w:r w:rsidR="00932881" w:rsidRPr="00932881">
        <w:rPr>
          <w:rFonts w:ascii="Lidl Font Pro" w:hAnsi="Lidl Font Pro"/>
          <w:i/>
          <w:iCs/>
          <w:color w:val="000000" w:themeColor="text1"/>
          <w:lang w:val="el-GR"/>
        </w:rPr>
        <w:t>σε όλα τα φρέσκα χοιρινά και βόεια κρεατικά</w:t>
      </w:r>
      <w:r w:rsidRPr="00E7673D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="003C588D">
        <w:rPr>
          <w:rFonts w:ascii="Lidl Font Pro" w:hAnsi="Lidl Font Pro"/>
          <w:i/>
          <w:iCs/>
          <w:color w:val="000000" w:themeColor="text1"/>
          <w:lang w:val="el-GR"/>
        </w:rPr>
        <w:t>αποτελεί</w:t>
      </w:r>
      <w:r w:rsidRPr="003C588D">
        <w:rPr>
          <w:rFonts w:ascii="Lidl Font Pro" w:hAnsi="Lidl Font Pro"/>
          <w:i/>
          <w:iCs/>
          <w:color w:val="000000" w:themeColor="text1"/>
          <w:lang w:val="el-GR"/>
        </w:rPr>
        <w:t xml:space="preserve"> μια ακόμη πρωτοβουλία που αποδεικνύει ότι η ποιότητα μπορεί – και πρέπει – να είναι προσιτή. </w:t>
      </w:r>
      <w:r w:rsidR="00921CBF" w:rsidRPr="003C588D">
        <w:rPr>
          <w:rFonts w:ascii="Lidl Font Pro" w:hAnsi="Lidl Font Pro"/>
          <w:i/>
          <w:iCs/>
          <w:color w:val="000000" w:themeColor="text1"/>
          <w:lang w:val="el-GR"/>
        </w:rPr>
        <w:t>Π</w:t>
      </w:r>
      <w:r w:rsidRPr="003C588D">
        <w:rPr>
          <w:rFonts w:ascii="Lidl Font Pro" w:hAnsi="Lidl Font Pro"/>
          <w:i/>
          <w:iCs/>
          <w:color w:val="000000" w:themeColor="text1"/>
          <w:lang w:val="el-GR"/>
        </w:rPr>
        <w:t>αραμένουμε αφοσιωμένοι στο να προσφέρουμε προϊόντα που πληρούν τα υψηλότερα πρότυπα ασφάλειας και γεύσης</w:t>
      </w:r>
      <w:r w:rsidR="003C588D" w:rsidRPr="003C588D">
        <w:rPr>
          <w:rFonts w:ascii="Lidl Font Pro" w:hAnsi="Lidl Font Pro"/>
          <w:i/>
          <w:iCs/>
          <w:color w:val="000000" w:themeColor="text1"/>
          <w:lang w:val="el-GR"/>
        </w:rPr>
        <w:t xml:space="preserve">, </w:t>
      </w:r>
      <w:r w:rsidR="003C588D">
        <w:rPr>
          <w:rFonts w:ascii="Lidl Font Pro" w:hAnsi="Lidl Font Pro"/>
          <w:i/>
          <w:iCs/>
          <w:color w:val="000000" w:themeColor="text1"/>
          <w:lang w:val="el-GR"/>
        </w:rPr>
        <w:t>ενισχύοντας έτσι την πραγματική τους αξία</w:t>
      </w:r>
      <w:r w:rsidRPr="003C588D">
        <w:rPr>
          <w:rFonts w:ascii="Lidl Font Pro" w:hAnsi="Lidl Font Pro"/>
          <w:i/>
          <w:iCs/>
          <w:color w:val="000000" w:themeColor="text1"/>
          <w:lang w:val="el-GR"/>
        </w:rPr>
        <w:t>.»</w:t>
      </w:r>
      <w:r w:rsidRPr="003C588D">
        <w:rPr>
          <w:rFonts w:ascii="Lidl Font Pro" w:hAnsi="Lidl Font Pro"/>
          <w:color w:val="000000" w:themeColor="text1"/>
          <w:lang w:val="el-GR"/>
        </w:rPr>
        <w:t>,</w:t>
      </w:r>
      <w:r w:rsidRPr="00E7673D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αναφέρει σχετικά ο </w:t>
      </w:r>
      <w:r w:rsidRPr="00E7673D">
        <w:rPr>
          <w:rFonts w:ascii="Lidl Font Pro" w:hAnsi="Lidl Font Pro"/>
          <w:b/>
          <w:bCs/>
          <w:color w:val="000000" w:themeColor="text1"/>
          <w:lang w:val="el-GR"/>
        </w:rPr>
        <w:t>Martin Brandenburger, CEO &amp; Πρόεδρος Διοίκησης της Lidl Ελλάς</w:t>
      </w:r>
      <w:r>
        <w:rPr>
          <w:rFonts w:ascii="Lidl Font Pro" w:hAnsi="Lidl Font Pro"/>
          <w:color w:val="000000" w:themeColor="text1"/>
          <w:lang w:val="el-GR"/>
        </w:rPr>
        <w:t>.</w:t>
      </w:r>
    </w:p>
    <w:p w14:paraId="58DF47C6" w14:textId="7718656F" w:rsidR="00360FA9" w:rsidRPr="00360FA9" w:rsidRDefault="00360FA9" w:rsidP="00360FA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360FA9">
        <w:rPr>
          <w:rFonts w:ascii="Lidl Font Pro" w:hAnsi="Lidl Font Pro"/>
          <w:color w:val="000000" w:themeColor="text1"/>
          <w:lang w:val="el-GR"/>
        </w:rPr>
        <w:t xml:space="preserve">Με την παρούσα ενέργεια, η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 επιβεβαιώνει για ακόμη μία φορά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τη δέσμευσή της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 να προσφέρει </w:t>
      </w:r>
      <w:r w:rsidRPr="00747032">
        <w:rPr>
          <w:rFonts w:ascii="Lidl Font Pro" w:hAnsi="Lidl Font Pro"/>
          <w:b/>
          <w:bCs/>
          <w:color w:val="000000" w:themeColor="text1"/>
          <w:lang w:val="el-GR"/>
        </w:rPr>
        <w:t>αυθεντικές γεύσεις υψηλής ποιότητας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 σε τιμές που ανταποκρίνονται στις ανάγκες της </w:t>
      </w:r>
      <w:r w:rsidRPr="00DF5561">
        <w:rPr>
          <w:rFonts w:ascii="Lidl Font Pro" w:hAnsi="Lidl Font Pro"/>
          <w:b/>
          <w:bCs/>
          <w:color w:val="000000" w:themeColor="text1"/>
          <w:lang w:val="el-GR"/>
        </w:rPr>
        <w:t>ελληνικής οικογένειας</w:t>
      </w:r>
      <w:r w:rsidRPr="00360FA9">
        <w:rPr>
          <w:rFonts w:ascii="Lidl Font Pro" w:hAnsi="Lidl Font Pro"/>
          <w:color w:val="000000" w:themeColor="text1"/>
          <w:lang w:val="el-GR"/>
        </w:rPr>
        <w:t xml:space="preserve">. </w:t>
      </w:r>
    </w:p>
    <w:p w14:paraId="3D1A9525" w14:textId="77777777" w:rsidR="00360FA9" w:rsidRPr="001E4C8F" w:rsidRDefault="00360FA9" w:rsidP="00360FA9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00000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1E4C8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1E4C8F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1E4C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1E4C8F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480D2" w14:textId="77777777" w:rsidR="001603E8" w:rsidRDefault="001603E8" w:rsidP="00C15348">
      <w:pPr>
        <w:spacing w:after="0" w:line="240" w:lineRule="auto"/>
      </w:pPr>
      <w:r>
        <w:separator/>
      </w:r>
    </w:p>
  </w:endnote>
  <w:endnote w:type="continuationSeparator" w:id="0">
    <w:p w14:paraId="5E74D4A4" w14:textId="77777777" w:rsidR="001603E8" w:rsidRDefault="001603E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05CAD" w14:textId="77777777" w:rsidR="001603E8" w:rsidRDefault="001603E8" w:rsidP="00C15348">
      <w:pPr>
        <w:spacing w:after="0" w:line="240" w:lineRule="auto"/>
      </w:pPr>
      <w:r>
        <w:separator/>
      </w:r>
    </w:p>
  </w:footnote>
  <w:footnote w:type="continuationSeparator" w:id="0">
    <w:p w14:paraId="3CB4A792" w14:textId="77777777" w:rsidR="001603E8" w:rsidRDefault="001603E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51F7924"/>
    <w:multiLevelType w:val="hybridMultilevel"/>
    <w:tmpl w:val="3DD44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C2C7E"/>
    <w:multiLevelType w:val="hybridMultilevel"/>
    <w:tmpl w:val="52D4DE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A1905"/>
    <w:multiLevelType w:val="hybridMultilevel"/>
    <w:tmpl w:val="29CCDA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6"/>
  </w:num>
  <w:num w:numId="2" w16cid:durableId="1724518041">
    <w:abstractNumId w:val="5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4"/>
  </w:num>
  <w:num w:numId="5" w16cid:durableId="1253122259">
    <w:abstractNumId w:val="3"/>
  </w:num>
  <w:num w:numId="6" w16cid:durableId="1016729240">
    <w:abstractNumId w:val="1"/>
  </w:num>
  <w:num w:numId="7" w16cid:durableId="1213467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27861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D69FB"/>
    <w:rsid w:val="000E46B8"/>
    <w:rsid w:val="000E64DE"/>
    <w:rsid w:val="000E7AED"/>
    <w:rsid w:val="000F02D8"/>
    <w:rsid w:val="000F31ED"/>
    <w:rsid w:val="001013D5"/>
    <w:rsid w:val="001059A7"/>
    <w:rsid w:val="00112FDA"/>
    <w:rsid w:val="001131BF"/>
    <w:rsid w:val="00123EBE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03E8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B7BF8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68C"/>
    <w:rsid w:val="001E09FB"/>
    <w:rsid w:val="001E0FBD"/>
    <w:rsid w:val="001E1228"/>
    <w:rsid w:val="001E3185"/>
    <w:rsid w:val="001E4730"/>
    <w:rsid w:val="001E4C8F"/>
    <w:rsid w:val="001E5AEF"/>
    <w:rsid w:val="001E6DBB"/>
    <w:rsid w:val="001F13C9"/>
    <w:rsid w:val="002016AE"/>
    <w:rsid w:val="00201C85"/>
    <w:rsid w:val="00207F78"/>
    <w:rsid w:val="00217155"/>
    <w:rsid w:val="0022371D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3226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0FA9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7A1"/>
    <w:rsid w:val="003B1C20"/>
    <w:rsid w:val="003B2665"/>
    <w:rsid w:val="003B3672"/>
    <w:rsid w:val="003B7FFB"/>
    <w:rsid w:val="003C588D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14F4"/>
    <w:rsid w:val="004A2000"/>
    <w:rsid w:val="004A7C72"/>
    <w:rsid w:val="004B196C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BE1"/>
    <w:rsid w:val="00526E8B"/>
    <w:rsid w:val="00531D48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2891"/>
    <w:rsid w:val="005842F1"/>
    <w:rsid w:val="00587025"/>
    <w:rsid w:val="005913FE"/>
    <w:rsid w:val="00591BB7"/>
    <w:rsid w:val="00592BD8"/>
    <w:rsid w:val="00593EA2"/>
    <w:rsid w:val="00596125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9B2"/>
    <w:rsid w:val="005F3EE0"/>
    <w:rsid w:val="005F607C"/>
    <w:rsid w:val="005F7B2E"/>
    <w:rsid w:val="0060249A"/>
    <w:rsid w:val="00603BCA"/>
    <w:rsid w:val="00610D8C"/>
    <w:rsid w:val="006163A6"/>
    <w:rsid w:val="006174A5"/>
    <w:rsid w:val="006225DE"/>
    <w:rsid w:val="00623FB7"/>
    <w:rsid w:val="00625FFF"/>
    <w:rsid w:val="00627DD2"/>
    <w:rsid w:val="00630969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9C4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3BAA"/>
    <w:rsid w:val="00735660"/>
    <w:rsid w:val="0073764B"/>
    <w:rsid w:val="007407E4"/>
    <w:rsid w:val="00743D12"/>
    <w:rsid w:val="0074703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610"/>
    <w:rsid w:val="007D07C9"/>
    <w:rsid w:val="007E087A"/>
    <w:rsid w:val="007E4BED"/>
    <w:rsid w:val="007E66B3"/>
    <w:rsid w:val="007F161B"/>
    <w:rsid w:val="007F1AFE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129F"/>
    <w:rsid w:val="00883CCE"/>
    <w:rsid w:val="00884913"/>
    <w:rsid w:val="00887176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34F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1CBF"/>
    <w:rsid w:val="00924C23"/>
    <w:rsid w:val="00931BE0"/>
    <w:rsid w:val="00932881"/>
    <w:rsid w:val="00936A0E"/>
    <w:rsid w:val="00944870"/>
    <w:rsid w:val="00944D83"/>
    <w:rsid w:val="00955B16"/>
    <w:rsid w:val="00957F63"/>
    <w:rsid w:val="009641C3"/>
    <w:rsid w:val="00967035"/>
    <w:rsid w:val="00972680"/>
    <w:rsid w:val="00972A51"/>
    <w:rsid w:val="00974C89"/>
    <w:rsid w:val="00975019"/>
    <w:rsid w:val="009763B0"/>
    <w:rsid w:val="00980D1F"/>
    <w:rsid w:val="00982ADB"/>
    <w:rsid w:val="009832E9"/>
    <w:rsid w:val="0099312A"/>
    <w:rsid w:val="00994203"/>
    <w:rsid w:val="0099558E"/>
    <w:rsid w:val="00996B10"/>
    <w:rsid w:val="009A2687"/>
    <w:rsid w:val="009A3D71"/>
    <w:rsid w:val="009A50A4"/>
    <w:rsid w:val="009A57DD"/>
    <w:rsid w:val="009A7924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1B44"/>
    <w:rsid w:val="00B41BAB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19F5"/>
    <w:rsid w:val="00BD2C25"/>
    <w:rsid w:val="00BD7E08"/>
    <w:rsid w:val="00BF0396"/>
    <w:rsid w:val="00BF2620"/>
    <w:rsid w:val="00BF295B"/>
    <w:rsid w:val="00C03ACF"/>
    <w:rsid w:val="00C14E9C"/>
    <w:rsid w:val="00C14F48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3EBF"/>
    <w:rsid w:val="00CD628E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778BC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DF5561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239"/>
    <w:rsid w:val="00E66A45"/>
    <w:rsid w:val="00E70986"/>
    <w:rsid w:val="00E71E35"/>
    <w:rsid w:val="00E72BBE"/>
    <w:rsid w:val="00E75426"/>
    <w:rsid w:val="00E7673D"/>
    <w:rsid w:val="00E842D1"/>
    <w:rsid w:val="00E902A0"/>
    <w:rsid w:val="00E94B6E"/>
    <w:rsid w:val="00E96DB9"/>
    <w:rsid w:val="00E9798E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02E0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931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9931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0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23</cp:revision>
  <cp:lastPrinted>2017-09-18T08:53:00Z</cp:lastPrinted>
  <dcterms:created xsi:type="dcterms:W3CDTF">2025-10-14T11:42:00Z</dcterms:created>
  <dcterms:modified xsi:type="dcterms:W3CDTF">2025-11-05T07:56:00Z</dcterms:modified>
</cp:coreProperties>
</file>